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5A5" w:rsidRDefault="008A70E6" w:rsidP="008E45A5">
      <w:pPr>
        <w:ind w:left="720" w:hanging="720"/>
        <w:jc w:val="center"/>
        <w:rPr>
          <w:sz w:val="28"/>
          <w:u w:val="single"/>
        </w:rPr>
      </w:pPr>
      <w:r>
        <w:tab/>
      </w:r>
      <w:r w:rsidR="008E45A5">
        <w:rPr>
          <w:sz w:val="28"/>
          <w:u w:val="single"/>
        </w:rPr>
        <w:t>The Size of It</w:t>
      </w:r>
    </w:p>
    <w:p w:rsidR="008E45A5" w:rsidRDefault="008E45A5" w:rsidP="008E45A5">
      <w:r>
        <w:t>Name:  Elke King</w:t>
      </w:r>
    </w:p>
    <w:p w:rsidR="008E45A5" w:rsidRDefault="008E45A5" w:rsidP="008E45A5">
      <w:r>
        <w:t xml:space="preserve">Grade level: </w:t>
      </w:r>
      <w:r>
        <w:rPr>
          <w:u w:val="single"/>
        </w:rPr>
        <w:t xml:space="preserve">      5-8</w:t>
      </w:r>
      <w:r>
        <w:t>_____________________</w:t>
      </w:r>
      <w:r>
        <w:tab/>
      </w:r>
      <w:r>
        <w:tab/>
        <w:t xml:space="preserve">Due:   </w:t>
      </w:r>
      <w:r w:rsidRPr="008E45A5">
        <w:rPr>
          <w:u w:val="single"/>
        </w:rPr>
        <w:t>July 17, 2012_______</w:t>
      </w:r>
    </w:p>
    <w:p w:rsidR="008E45A5" w:rsidRDefault="008E45A5" w:rsidP="008E45A5">
      <w:r>
        <w:t xml:space="preserve">Subject area:  </w:t>
      </w:r>
      <w:r w:rsidR="00E133DC">
        <w:t>Mathematics</w:t>
      </w:r>
      <w:r>
        <w:t xml:space="preserve"> and Astronomy </w:t>
      </w:r>
    </w:p>
    <w:p w:rsidR="008E45A5" w:rsidRDefault="008E45A5" w:rsidP="008E45A5">
      <w:r>
        <w:t xml:space="preserve">Crosscutting Concepts addressed: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
        <w:gridCol w:w="1090"/>
        <w:gridCol w:w="1024"/>
        <w:gridCol w:w="1397"/>
        <w:gridCol w:w="1073"/>
        <w:gridCol w:w="1047"/>
        <w:gridCol w:w="1181"/>
        <w:gridCol w:w="1070"/>
      </w:tblGrid>
      <w:tr w:rsidR="008E45A5" w:rsidTr="008E45A5">
        <w:trPr>
          <w:trHeight w:val="795"/>
        </w:trPr>
        <w:tc>
          <w:tcPr>
            <w:tcW w:w="1074" w:type="dxa"/>
            <w:tcBorders>
              <w:top w:val="single" w:sz="4" w:space="0" w:color="auto"/>
              <w:left w:val="single" w:sz="4" w:space="0" w:color="auto"/>
              <w:bottom w:val="single" w:sz="4" w:space="0" w:color="auto"/>
              <w:right w:val="single" w:sz="4" w:space="0" w:color="auto"/>
            </w:tcBorders>
          </w:tcPr>
          <w:p w:rsidR="008E45A5" w:rsidRDefault="008E45A5">
            <w:pPr>
              <w:spacing w:after="0" w:line="240" w:lineRule="auto"/>
            </w:pPr>
          </w:p>
        </w:tc>
        <w:tc>
          <w:tcPr>
            <w:tcW w:w="109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Patterns</w:t>
            </w:r>
          </w:p>
        </w:tc>
        <w:tc>
          <w:tcPr>
            <w:tcW w:w="1024"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Cause &amp; Effect</w:t>
            </w:r>
          </w:p>
        </w:tc>
        <w:tc>
          <w:tcPr>
            <w:tcW w:w="1397"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Scale, proportion, quantity</w:t>
            </w:r>
          </w:p>
        </w:tc>
        <w:tc>
          <w:tcPr>
            <w:tcW w:w="1073"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Systems &amp; Models</w:t>
            </w:r>
          </w:p>
        </w:tc>
        <w:tc>
          <w:tcPr>
            <w:tcW w:w="1047"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Energy &amp; Matter</w:t>
            </w:r>
          </w:p>
        </w:tc>
        <w:tc>
          <w:tcPr>
            <w:tcW w:w="1181"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Structure &amp; Function</w:t>
            </w:r>
          </w:p>
        </w:tc>
        <w:tc>
          <w:tcPr>
            <w:tcW w:w="107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Stability &amp; Change</w:t>
            </w:r>
          </w:p>
        </w:tc>
      </w:tr>
      <w:tr w:rsidR="008E45A5" w:rsidTr="008E45A5">
        <w:trPr>
          <w:trHeight w:val="810"/>
        </w:trPr>
        <w:tc>
          <w:tcPr>
            <w:tcW w:w="1074"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Cross Cutting Concept</w:t>
            </w:r>
          </w:p>
        </w:tc>
        <w:tc>
          <w:tcPr>
            <w:tcW w:w="109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x</w:t>
            </w:r>
          </w:p>
        </w:tc>
        <w:tc>
          <w:tcPr>
            <w:tcW w:w="1024"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x</w:t>
            </w:r>
          </w:p>
        </w:tc>
        <w:tc>
          <w:tcPr>
            <w:tcW w:w="1397"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x</w:t>
            </w:r>
          </w:p>
        </w:tc>
        <w:tc>
          <w:tcPr>
            <w:tcW w:w="1073"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x</w:t>
            </w:r>
          </w:p>
        </w:tc>
        <w:tc>
          <w:tcPr>
            <w:tcW w:w="1047"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p>
        </w:tc>
        <w:tc>
          <w:tcPr>
            <w:tcW w:w="1181" w:type="dxa"/>
            <w:tcBorders>
              <w:top w:val="single" w:sz="4" w:space="0" w:color="auto"/>
              <w:left w:val="single" w:sz="4" w:space="0" w:color="auto"/>
              <w:bottom w:val="single" w:sz="4" w:space="0" w:color="auto"/>
              <w:right w:val="single" w:sz="4" w:space="0" w:color="auto"/>
            </w:tcBorders>
          </w:tcPr>
          <w:p w:rsidR="008E45A5" w:rsidRDefault="008E45A5">
            <w:pPr>
              <w:spacing w:after="0" w:line="240" w:lineRule="auto"/>
            </w:pPr>
          </w:p>
        </w:tc>
        <w:tc>
          <w:tcPr>
            <w:tcW w:w="107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p>
        </w:tc>
      </w:tr>
    </w:tbl>
    <w:p w:rsidR="008E45A5" w:rsidRDefault="008E45A5" w:rsidP="008E45A5"/>
    <w:p w:rsidR="008E45A5" w:rsidRDefault="008E45A5" w:rsidP="008E45A5">
      <w:r>
        <w:t xml:space="preserve">Standard Math Practices addressed: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2"/>
        <w:gridCol w:w="1052"/>
        <w:gridCol w:w="1406"/>
        <w:gridCol w:w="881"/>
        <w:gridCol w:w="759"/>
        <w:gridCol w:w="1230"/>
        <w:gridCol w:w="976"/>
        <w:gridCol w:w="999"/>
        <w:gridCol w:w="1079"/>
      </w:tblGrid>
      <w:tr w:rsidR="008E45A5" w:rsidTr="008E45A5">
        <w:tc>
          <w:tcPr>
            <w:tcW w:w="972" w:type="dxa"/>
            <w:tcBorders>
              <w:top w:val="single" w:sz="4" w:space="0" w:color="auto"/>
              <w:left w:val="single" w:sz="4" w:space="0" w:color="auto"/>
              <w:bottom w:val="single" w:sz="4" w:space="0" w:color="auto"/>
              <w:right w:val="single" w:sz="4" w:space="0" w:color="auto"/>
            </w:tcBorders>
          </w:tcPr>
          <w:p w:rsidR="008E45A5" w:rsidRDefault="008E45A5">
            <w:pPr>
              <w:spacing w:after="0" w:line="240" w:lineRule="auto"/>
              <w:rPr>
                <w:sz w:val="20"/>
                <w:szCs w:val="20"/>
              </w:rPr>
            </w:pPr>
          </w:p>
        </w:tc>
        <w:tc>
          <w:tcPr>
            <w:tcW w:w="1052"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Make sense and persevere</w:t>
            </w:r>
          </w:p>
        </w:tc>
        <w:tc>
          <w:tcPr>
            <w:tcW w:w="1406"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Reason abstractly &amp; Quantitatively</w:t>
            </w:r>
          </w:p>
        </w:tc>
        <w:tc>
          <w:tcPr>
            <w:tcW w:w="881"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Argue and Critique</w:t>
            </w:r>
          </w:p>
        </w:tc>
        <w:tc>
          <w:tcPr>
            <w:tcW w:w="75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Model with Math</w:t>
            </w:r>
          </w:p>
        </w:tc>
        <w:tc>
          <w:tcPr>
            <w:tcW w:w="123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Appropriate Tool Usage</w:t>
            </w:r>
          </w:p>
        </w:tc>
        <w:tc>
          <w:tcPr>
            <w:tcW w:w="976"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Precision</w:t>
            </w:r>
          </w:p>
        </w:tc>
        <w:tc>
          <w:tcPr>
            <w:tcW w:w="99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Structure</w:t>
            </w:r>
          </w:p>
        </w:tc>
        <w:tc>
          <w:tcPr>
            <w:tcW w:w="107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Regularity in Repeated Reasoning</w:t>
            </w:r>
          </w:p>
        </w:tc>
      </w:tr>
      <w:tr w:rsidR="008E45A5" w:rsidTr="008E45A5">
        <w:tc>
          <w:tcPr>
            <w:tcW w:w="972"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Standard Math Practices</w:t>
            </w:r>
          </w:p>
        </w:tc>
        <w:tc>
          <w:tcPr>
            <w:tcW w:w="1052"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1406"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881" w:type="dxa"/>
            <w:tcBorders>
              <w:top w:val="single" w:sz="4" w:space="0" w:color="auto"/>
              <w:left w:val="single" w:sz="4" w:space="0" w:color="auto"/>
              <w:bottom w:val="single" w:sz="4" w:space="0" w:color="auto"/>
              <w:right w:val="single" w:sz="4" w:space="0" w:color="auto"/>
            </w:tcBorders>
          </w:tcPr>
          <w:p w:rsidR="008E45A5" w:rsidRPr="00E133DC" w:rsidRDefault="00E133DC">
            <w:pPr>
              <w:spacing w:after="0" w:line="240" w:lineRule="auto"/>
              <w:rPr>
                <w:b/>
                <w:sz w:val="20"/>
                <w:szCs w:val="20"/>
              </w:rPr>
            </w:pPr>
            <w:r>
              <w:rPr>
                <w:b/>
                <w:sz w:val="20"/>
                <w:szCs w:val="20"/>
              </w:rPr>
              <w:t>x</w:t>
            </w:r>
          </w:p>
        </w:tc>
        <w:tc>
          <w:tcPr>
            <w:tcW w:w="75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1230" w:type="dxa"/>
            <w:tcBorders>
              <w:top w:val="single" w:sz="4" w:space="0" w:color="auto"/>
              <w:left w:val="single" w:sz="4" w:space="0" w:color="auto"/>
              <w:bottom w:val="single" w:sz="4" w:space="0" w:color="auto"/>
              <w:right w:val="single" w:sz="4" w:space="0" w:color="auto"/>
            </w:tcBorders>
          </w:tcPr>
          <w:p w:rsidR="008E45A5" w:rsidRDefault="00E133DC">
            <w:pPr>
              <w:spacing w:after="0" w:line="240" w:lineRule="auto"/>
              <w:rPr>
                <w:b/>
                <w:sz w:val="20"/>
                <w:szCs w:val="20"/>
              </w:rPr>
            </w:pPr>
            <w:r>
              <w:rPr>
                <w:b/>
                <w:sz w:val="20"/>
                <w:szCs w:val="20"/>
              </w:rPr>
              <w:t>x</w:t>
            </w:r>
          </w:p>
        </w:tc>
        <w:tc>
          <w:tcPr>
            <w:tcW w:w="976"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99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107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r>
    </w:tbl>
    <w:p w:rsidR="008E45A5" w:rsidRDefault="008E45A5" w:rsidP="008E45A5">
      <w:pPr>
        <w:rPr>
          <w:b/>
        </w:rPr>
      </w:pPr>
    </w:p>
    <w:p w:rsidR="008E45A5" w:rsidRDefault="008E45A5" w:rsidP="008E45A5">
      <w:pPr>
        <w:rPr>
          <w:b/>
        </w:rPr>
      </w:pPr>
      <w:r>
        <w:rPr>
          <w:b/>
        </w:rPr>
        <w:t xml:space="preserve">Which unit this lesson is associated with and approximately when and where do you expect to use it?  </w:t>
      </w:r>
    </w:p>
    <w:p w:rsidR="008E45A5" w:rsidRDefault="008E45A5" w:rsidP="008E45A5">
      <w:r>
        <w:t xml:space="preserve">This lesson </w:t>
      </w:r>
      <w:r w:rsidR="009F02C3">
        <w:t>could easily fit</w:t>
      </w:r>
      <w:r>
        <w:t xml:space="preserve"> in early in the </w:t>
      </w:r>
      <w:r w:rsidR="009F02C3">
        <w:t xml:space="preserve">year.  </w:t>
      </w:r>
      <w:r>
        <w:t xml:space="preserve">I would plan to </w:t>
      </w:r>
      <w:r w:rsidR="00672471">
        <w:t>use as an introduction to analyzing data and graphs.</w:t>
      </w:r>
    </w:p>
    <w:p w:rsidR="008E45A5" w:rsidRDefault="008E45A5" w:rsidP="008E45A5">
      <w:pPr>
        <w:rPr>
          <w:b/>
        </w:rPr>
      </w:pPr>
      <w:r>
        <w:rPr>
          <w:b/>
        </w:rPr>
        <w:t xml:space="preserve">Lesson Goals/ Objectives: </w:t>
      </w:r>
    </w:p>
    <w:p w:rsidR="008E45A5" w:rsidRDefault="008E45A5" w:rsidP="008E45A5">
      <w:pPr>
        <w:numPr>
          <w:ilvl w:val="0"/>
          <w:numId w:val="1"/>
        </w:numPr>
        <w:rPr>
          <w:b/>
        </w:rPr>
      </w:pPr>
      <w:r>
        <w:t xml:space="preserve">Students will be able to </w:t>
      </w:r>
      <w:r w:rsidR="00672471">
        <w:t>develop skills in choosing a reasonable scale for graphs and an appropriate graph for a set of data</w:t>
      </w:r>
      <w:r>
        <w:t xml:space="preserve">. </w:t>
      </w:r>
    </w:p>
    <w:p w:rsidR="00672471" w:rsidRPr="00073338" w:rsidRDefault="008E45A5" w:rsidP="00672471">
      <w:pPr>
        <w:numPr>
          <w:ilvl w:val="0"/>
          <w:numId w:val="1"/>
        </w:numPr>
        <w:rPr>
          <w:b/>
        </w:rPr>
      </w:pPr>
      <w:r>
        <w:t xml:space="preserve">Students will be </w:t>
      </w:r>
      <w:r w:rsidR="00672471">
        <w:t xml:space="preserve">able to </w:t>
      </w:r>
      <w:r w:rsidR="00E133DC">
        <w:t>find the relationship of scales to the original data</w:t>
      </w:r>
      <w:r w:rsidR="00672471">
        <w:t>.</w:t>
      </w:r>
    </w:p>
    <w:p w:rsidR="00073338" w:rsidRPr="00073338" w:rsidRDefault="00073338" w:rsidP="00073338">
      <w:pPr>
        <w:rPr>
          <w:b/>
          <w:u w:val="single"/>
        </w:rPr>
      </w:pPr>
      <w:r w:rsidRPr="00073338">
        <w:rPr>
          <w:u w:val="single"/>
        </w:rPr>
        <w:t>Day 1</w:t>
      </w:r>
    </w:p>
    <w:p w:rsidR="008E45A5" w:rsidRDefault="008E45A5" w:rsidP="008E45A5">
      <w:pPr>
        <w:rPr>
          <w:b/>
          <w:color w:val="00B050"/>
        </w:rPr>
      </w:pPr>
      <w:r>
        <w:rPr>
          <w:b/>
        </w:rPr>
        <w:t xml:space="preserve">Introduction: </w:t>
      </w:r>
      <w:r w:rsidR="008F17B0">
        <w:rPr>
          <w:b/>
          <w:color w:val="00B050"/>
        </w:rPr>
        <w:t>“If we were going to draw South Dakota how many pages would it take?” Various answers.  “How could we fit the entire state on one page?”</w:t>
      </w:r>
    </w:p>
    <w:p w:rsidR="002B749D" w:rsidRDefault="002B749D" w:rsidP="008E45A5">
      <w:pPr>
        <w:rPr>
          <w:b/>
          <w:color w:val="00B050"/>
        </w:rPr>
      </w:pPr>
    </w:p>
    <w:p w:rsidR="002B749D" w:rsidRPr="00672471" w:rsidRDefault="002B749D" w:rsidP="008E45A5">
      <w:pPr>
        <w:rPr>
          <w:b/>
          <w:color w:val="FF0000"/>
        </w:rPr>
      </w:pPr>
    </w:p>
    <w:p w:rsidR="008E45A5" w:rsidRDefault="008E45A5" w:rsidP="008E45A5">
      <w:pPr>
        <w:rPr>
          <w:color w:val="FF0000"/>
        </w:rPr>
      </w:pPr>
      <w:r>
        <w:rPr>
          <w:color w:val="FF0000"/>
        </w:rPr>
        <w:lastRenderedPageBreak/>
        <w:t xml:space="preserve">Engage  </w:t>
      </w:r>
    </w:p>
    <w:p w:rsidR="008E45A5" w:rsidRDefault="008E45A5" w:rsidP="008E45A5">
      <w:r>
        <w:t xml:space="preserve">Students will </w:t>
      </w:r>
      <w:r w:rsidR="008F17B0">
        <w:t xml:space="preserve">look at a map of South Dakota and will find the components of the map that will help them find the information needed.  The students will be asked to find </w:t>
      </w:r>
      <w:r w:rsidR="00073338">
        <w:t>the scale and they will utilize the scale to find the driving distance between designated places.  To finalize, students will explain the usefulness of the scale.</w:t>
      </w:r>
    </w:p>
    <w:p w:rsidR="00073338" w:rsidRDefault="00073338" w:rsidP="008E45A5">
      <w:r>
        <w:rPr>
          <w:u w:val="single"/>
        </w:rPr>
        <w:t>Day 2</w:t>
      </w:r>
    </w:p>
    <w:p w:rsidR="00073338" w:rsidRPr="002B749D" w:rsidRDefault="00073338" w:rsidP="008E45A5">
      <w:pPr>
        <w:rPr>
          <w:b/>
          <w:color w:val="FF0000"/>
        </w:rPr>
      </w:pPr>
      <w:r>
        <w:rPr>
          <w:b/>
        </w:rPr>
        <w:t>Introduction</w:t>
      </w:r>
      <w:r w:rsidR="00EE66C6">
        <w:rPr>
          <w:b/>
        </w:rPr>
        <w:t xml:space="preserve"> to Instruction</w:t>
      </w:r>
      <w:r>
        <w:rPr>
          <w:b/>
        </w:rPr>
        <w:t xml:space="preserve">: </w:t>
      </w:r>
      <w:r>
        <w:rPr>
          <w:b/>
          <w:color w:val="00B050"/>
        </w:rPr>
        <w:t>“Yesterday we found out how we can draw the entire state of South Dakota on one page.  What tool did we use to be able to make a big object into a smaller version?”</w:t>
      </w:r>
    </w:p>
    <w:p w:rsidR="008E45A5" w:rsidRDefault="008E45A5" w:rsidP="008E45A5">
      <w:pPr>
        <w:rPr>
          <w:color w:val="FF0000"/>
        </w:rPr>
      </w:pPr>
      <w:r>
        <w:rPr>
          <w:color w:val="FF0000"/>
        </w:rPr>
        <w:t>Explain</w:t>
      </w:r>
    </w:p>
    <w:p w:rsidR="008E45A5" w:rsidRDefault="002B749D" w:rsidP="002B749D">
      <w:r>
        <w:t xml:space="preserve">After the initial practice of using one scale, students should be able to explain the purpose </w:t>
      </w:r>
      <w:r w:rsidR="00B77721">
        <w:t>and the initiation of the</w:t>
      </w:r>
      <w:r>
        <w:t xml:space="preserve"> scale</w:t>
      </w:r>
      <w:r w:rsidR="00B77721">
        <w:t>.</w:t>
      </w:r>
    </w:p>
    <w:p w:rsidR="008E45A5" w:rsidRDefault="008E45A5" w:rsidP="008E45A5">
      <w:pPr>
        <w:rPr>
          <w:b/>
        </w:rPr>
      </w:pPr>
      <w:r>
        <w:rPr>
          <w:b/>
        </w:rPr>
        <w:t>Practice:</w:t>
      </w:r>
    </w:p>
    <w:p w:rsidR="00B77721" w:rsidRDefault="00B77721" w:rsidP="008E45A5">
      <w:pPr>
        <w:rPr>
          <w:color w:val="FF0000"/>
        </w:rPr>
      </w:pPr>
      <w:r>
        <w:rPr>
          <w:color w:val="FF0000"/>
        </w:rPr>
        <w:t xml:space="preserve">Elaborate </w:t>
      </w:r>
    </w:p>
    <w:p w:rsidR="00B77721" w:rsidRPr="004440B7" w:rsidRDefault="004440B7" w:rsidP="008E45A5">
      <w:r>
        <w:t>Students will be shown a large poster of the universe, but we will discuss the enormous size and what type of scale the poster has</w:t>
      </w:r>
      <w:r w:rsidR="00B40D8E">
        <w:t>,</w:t>
      </w:r>
      <w:r>
        <w:t xml:space="preserve"> to be able to show the enormous universe.</w:t>
      </w:r>
    </w:p>
    <w:p w:rsidR="008E45A5" w:rsidRDefault="008E45A5" w:rsidP="008E45A5">
      <w:pPr>
        <w:rPr>
          <w:color w:val="FF0000"/>
        </w:rPr>
      </w:pPr>
      <w:r>
        <w:rPr>
          <w:color w:val="FF0000"/>
        </w:rPr>
        <w:t xml:space="preserve"> Explore</w:t>
      </w:r>
    </w:p>
    <w:p w:rsidR="008E45A5" w:rsidRDefault="00DC19EF" w:rsidP="008E45A5">
      <w:r>
        <w:t xml:space="preserve">Students will be given a predetermined sized sun cut-out.  With a partner, students will then use clay to create planets the size they believe fit the scale of the sun.  After the students have created their version, they will be given the correct data on the sun, which they will use to create a scale.  Once they have created the scale, </w:t>
      </w:r>
      <w:r w:rsidR="003A2001">
        <w:t xml:space="preserve">the students will again mold planets based on the correct data of planet </w:t>
      </w:r>
      <w:r w:rsidR="00E133DC">
        <w:t>dimensions</w:t>
      </w:r>
      <w:r w:rsidR="003A2001">
        <w:t>.  Students will evaluate the contrast between their perceptive scale planets to the correct scaled planets.</w:t>
      </w:r>
    </w:p>
    <w:p w:rsidR="003A2001" w:rsidRDefault="003A2001" w:rsidP="003A2001">
      <w:r>
        <w:rPr>
          <w:u w:val="single"/>
        </w:rPr>
        <w:t>Day 3</w:t>
      </w:r>
    </w:p>
    <w:p w:rsidR="003A2001" w:rsidRPr="003A2001" w:rsidRDefault="003A2001" w:rsidP="008E45A5">
      <w:pPr>
        <w:rPr>
          <w:b/>
          <w:color w:val="FF0000"/>
        </w:rPr>
      </w:pPr>
      <w:r>
        <w:rPr>
          <w:b/>
        </w:rPr>
        <w:t>Introduction</w:t>
      </w:r>
      <w:r w:rsidR="00EE66C6">
        <w:rPr>
          <w:b/>
        </w:rPr>
        <w:t xml:space="preserve"> to Assessment</w:t>
      </w:r>
      <w:r>
        <w:rPr>
          <w:b/>
        </w:rPr>
        <w:t xml:space="preserve">: </w:t>
      </w:r>
      <w:r>
        <w:rPr>
          <w:b/>
          <w:color w:val="00B050"/>
        </w:rPr>
        <w:t>“</w:t>
      </w:r>
      <w:r w:rsidR="00EE66C6">
        <w:rPr>
          <w:b/>
          <w:color w:val="00B050"/>
        </w:rPr>
        <w:t>When you created your planets yesterday, what were your observations of the different sizes compared to the sun?”  Various answers.  “Today, you will use your scale skills to create a model of the universe.”</w:t>
      </w:r>
    </w:p>
    <w:p w:rsidR="00EE66C6" w:rsidRPr="00EE66C6" w:rsidRDefault="008E45A5" w:rsidP="00EE66C6">
      <w:pPr>
        <w:rPr>
          <w:color w:val="FF0000"/>
        </w:rPr>
      </w:pPr>
      <w:r>
        <w:rPr>
          <w:color w:val="FF0000"/>
        </w:rPr>
        <w:t>Evaluate</w:t>
      </w:r>
    </w:p>
    <w:p w:rsidR="00EE66C6" w:rsidRDefault="00EE66C6" w:rsidP="00EE66C6">
      <w:pPr>
        <w:rPr>
          <w:rFonts w:asciiTheme="minorHAnsi" w:eastAsiaTheme="minorHAnsi" w:hAnsiTheme="minorHAnsi" w:cs="Arial"/>
          <w:color w:val="000000"/>
          <w:lang w:bidi="ar-SA"/>
        </w:rPr>
      </w:pPr>
      <w:r w:rsidRPr="00EE66C6">
        <w:rPr>
          <w:rFonts w:asciiTheme="minorHAnsi" w:eastAsiaTheme="minorHAnsi" w:hAnsiTheme="minorHAnsi" w:cs="Arial"/>
          <w:color w:val="000000"/>
          <w:lang w:bidi="ar-SA"/>
        </w:rPr>
        <w:t xml:space="preserve"> </w:t>
      </w:r>
      <w:r>
        <w:rPr>
          <w:rFonts w:asciiTheme="minorHAnsi" w:eastAsiaTheme="minorHAnsi" w:hAnsiTheme="minorHAnsi" w:cs="Arial"/>
          <w:color w:val="000000"/>
          <w:lang w:bidi="ar-SA"/>
        </w:rPr>
        <w:t>Students</w:t>
      </w:r>
      <w:r w:rsidRPr="00EE66C6">
        <w:rPr>
          <w:rFonts w:asciiTheme="minorHAnsi" w:eastAsiaTheme="minorHAnsi" w:hAnsiTheme="minorHAnsi" w:cs="Arial"/>
          <w:color w:val="000000"/>
          <w:lang w:bidi="ar-SA"/>
        </w:rPr>
        <w:t xml:space="preserve"> will construct a distance model of the solar s</w:t>
      </w:r>
      <w:r>
        <w:rPr>
          <w:rFonts w:asciiTheme="minorHAnsi" w:eastAsiaTheme="minorHAnsi" w:hAnsiTheme="minorHAnsi" w:cs="Arial"/>
          <w:color w:val="000000"/>
          <w:lang w:bidi="ar-SA"/>
        </w:rPr>
        <w:t xml:space="preserve">ystem to scale </w:t>
      </w:r>
      <w:r w:rsidRPr="00EE66C6">
        <w:rPr>
          <w:rFonts w:asciiTheme="minorHAnsi" w:eastAsiaTheme="minorHAnsi" w:hAnsiTheme="minorHAnsi" w:cs="Arial"/>
          <w:color w:val="000000"/>
          <w:lang w:bidi="ar-SA"/>
        </w:rPr>
        <w:t>using colored beads as planets. The</w:t>
      </w:r>
      <w:r>
        <w:rPr>
          <w:rFonts w:asciiTheme="minorHAnsi" w:eastAsiaTheme="minorHAnsi" w:hAnsiTheme="minorHAnsi" w:cs="Arial"/>
          <w:color w:val="000000"/>
          <w:lang w:bidi="ar-SA"/>
        </w:rPr>
        <w:t xml:space="preserve">y will be given </w:t>
      </w:r>
      <w:r w:rsidR="00E133DC">
        <w:rPr>
          <w:rFonts w:asciiTheme="minorHAnsi" w:eastAsiaTheme="minorHAnsi" w:hAnsiTheme="minorHAnsi" w:cs="Arial"/>
          <w:color w:val="000000"/>
          <w:lang w:bidi="ar-SA"/>
        </w:rPr>
        <w:t xml:space="preserve">a </w:t>
      </w:r>
      <w:r w:rsidR="00E133DC" w:rsidRPr="00EE66C6">
        <w:rPr>
          <w:rFonts w:asciiTheme="minorHAnsi" w:eastAsiaTheme="minorHAnsi" w:hAnsiTheme="minorHAnsi" w:cs="Arial"/>
          <w:color w:val="000000"/>
          <w:lang w:bidi="ar-SA"/>
        </w:rPr>
        <w:t>chart</w:t>
      </w:r>
      <w:r w:rsidRPr="00EE66C6">
        <w:rPr>
          <w:rFonts w:asciiTheme="minorHAnsi" w:eastAsiaTheme="minorHAnsi" w:hAnsiTheme="minorHAnsi" w:cs="Arial"/>
          <w:color w:val="000000"/>
          <w:lang w:bidi="ar-SA"/>
        </w:rPr>
        <w:t xml:space="preserve"> </w:t>
      </w:r>
      <w:r w:rsidR="00E133DC">
        <w:rPr>
          <w:rFonts w:asciiTheme="minorHAnsi" w:eastAsiaTheme="minorHAnsi" w:hAnsiTheme="minorHAnsi" w:cs="Arial"/>
          <w:color w:val="000000"/>
          <w:lang w:bidi="ar-SA"/>
        </w:rPr>
        <w:t xml:space="preserve">that </w:t>
      </w:r>
      <w:r w:rsidR="00E133DC" w:rsidRPr="00EE66C6">
        <w:rPr>
          <w:rFonts w:asciiTheme="minorHAnsi" w:eastAsiaTheme="minorHAnsi" w:hAnsiTheme="minorHAnsi" w:cs="Arial"/>
          <w:color w:val="000000"/>
          <w:lang w:bidi="ar-SA"/>
        </w:rPr>
        <w:t>shows</w:t>
      </w:r>
      <w:r w:rsidRPr="00EE66C6">
        <w:rPr>
          <w:rFonts w:asciiTheme="minorHAnsi" w:eastAsiaTheme="minorHAnsi" w:hAnsiTheme="minorHAnsi" w:cs="Arial"/>
          <w:color w:val="000000"/>
          <w:lang w:bidi="ar-SA"/>
        </w:rPr>
        <w:t xml:space="preserve"> the planets in order along with their distance from the sun in astronomical units. First, </w:t>
      </w:r>
      <w:r>
        <w:rPr>
          <w:rFonts w:asciiTheme="minorHAnsi" w:eastAsiaTheme="minorHAnsi" w:hAnsiTheme="minorHAnsi" w:cs="Arial"/>
          <w:color w:val="000000"/>
          <w:lang w:bidi="ar-SA"/>
        </w:rPr>
        <w:t xml:space="preserve">the students will </w:t>
      </w:r>
      <w:r w:rsidRPr="00EE66C6">
        <w:rPr>
          <w:rFonts w:asciiTheme="minorHAnsi" w:eastAsiaTheme="minorHAnsi" w:hAnsiTheme="minorHAnsi" w:cs="Arial"/>
          <w:color w:val="000000"/>
          <w:lang w:bidi="ar-SA"/>
        </w:rPr>
        <w:t xml:space="preserve">complete the chart by multiplying each AU distance by </w:t>
      </w:r>
      <w:r>
        <w:rPr>
          <w:rFonts w:asciiTheme="minorHAnsi" w:eastAsiaTheme="minorHAnsi" w:hAnsiTheme="minorHAnsi" w:cs="Arial"/>
          <w:color w:val="000000"/>
          <w:lang w:bidi="ar-SA"/>
        </w:rPr>
        <w:t xml:space="preserve">a reasonable </w:t>
      </w:r>
      <w:r w:rsidRPr="00EE66C6">
        <w:rPr>
          <w:rFonts w:asciiTheme="minorHAnsi" w:eastAsiaTheme="minorHAnsi" w:hAnsiTheme="minorHAnsi" w:cs="Arial"/>
          <w:color w:val="000000"/>
          <w:lang w:bidi="ar-SA"/>
        </w:rPr>
        <w:t>scale factor</w:t>
      </w:r>
      <w:r>
        <w:rPr>
          <w:rFonts w:asciiTheme="minorHAnsi" w:eastAsiaTheme="minorHAnsi" w:hAnsiTheme="minorHAnsi" w:cs="Arial"/>
          <w:color w:val="000000"/>
          <w:lang w:bidi="ar-SA"/>
        </w:rPr>
        <w:t xml:space="preserve">.  They should find that around </w:t>
      </w:r>
      <w:r w:rsidRPr="00EE66C6">
        <w:rPr>
          <w:rFonts w:asciiTheme="minorHAnsi" w:eastAsiaTheme="minorHAnsi" w:hAnsiTheme="minorHAnsi" w:cs="Arial"/>
          <w:color w:val="000000"/>
          <w:lang w:bidi="ar-SA"/>
        </w:rPr>
        <w:t>10 centimeters per astronomical unit</w:t>
      </w:r>
      <w:r>
        <w:rPr>
          <w:rFonts w:asciiTheme="minorHAnsi" w:eastAsiaTheme="minorHAnsi" w:hAnsiTheme="minorHAnsi" w:cs="Arial"/>
          <w:color w:val="000000"/>
          <w:lang w:bidi="ar-SA"/>
        </w:rPr>
        <w:t xml:space="preserve"> is reasonable</w:t>
      </w:r>
      <w:r w:rsidRPr="00EE66C6">
        <w:rPr>
          <w:rFonts w:asciiTheme="minorHAnsi" w:eastAsiaTheme="minorHAnsi" w:hAnsiTheme="minorHAnsi" w:cs="Arial"/>
          <w:color w:val="000000"/>
          <w:lang w:bidi="ar-SA"/>
        </w:rPr>
        <w:t>.</w:t>
      </w:r>
      <w:r>
        <w:rPr>
          <w:rFonts w:asciiTheme="minorHAnsi" w:eastAsiaTheme="minorHAnsi" w:hAnsiTheme="minorHAnsi" w:cs="Arial"/>
          <w:color w:val="000000"/>
          <w:lang w:bidi="ar-SA"/>
        </w:rPr>
        <w:t xml:space="preserve"> Then, the students will </w:t>
      </w:r>
      <w:r w:rsidRPr="00EE66C6">
        <w:rPr>
          <w:rFonts w:asciiTheme="minorHAnsi" w:eastAsiaTheme="minorHAnsi" w:hAnsiTheme="minorHAnsi" w:cs="Arial"/>
          <w:color w:val="000000"/>
          <w:lang w:bidi="ar-SA"/>
        </w:rPr>
        <w:t>use the</w:t>
      </w:r>
      <w:r>
        <w:rPr>
          <w:rFonts w:asciiTheme="minorHAnsi" w:eastAsiaTheme="minorHAnsi" w:hAnsiTheme="minorHAnsi" w:cs="Arial"/>
          <w:color w:val="000000"/>
          <w:lang w:bidi="ar-SA"/>
        </w:rPr>
        <w:t xml:space="preserve">ir </w:t>
      </w:r>
      <w:r w:rsidR="00E133DC">
        <w:rPr>
          <w:rFonts w:asciiTheme="minorHAnsi" w:eastAsiaTheme="minorHAnsi" w:hAnsiTheme="minorHAnsi" w:cs="Arial"/>
          <w:color w:val="000000"/>
          <w:lang w:bidi="ar-SA"/>
        </w:rPr>
        <w:t>calculated</w:t>
      </w:r>
      <w:r w:rsidRPr="00EE66C6">
        <w:rPr>
          <w:rFonts w:asciiTheme="minorHAnsi" w:eastAsiaTheme="minorHAnsi" w:hAnsiTheme="minorHAnsi" w:cs="Arial"/>
          <w:color w:val="000000"/>
          <w:lang w:bidi="ar-SA"/>
        </w:rPr>
        <w:t xml:space="preserve"> new distance</w:t>
      </w:r>
      <w:r>
        <w:rPr>
          <w:rFonts w:asciiTheme="minorHAnsi" w:eastAsiaTheme="minorHAnsi" w:hAnsiTheme="minorHAnsi" w:cs="Arial"/>
          <w:color w:val="000000"/>
          <w:lang w:bidi="ar-SA"/>
        </w:rPr>
        <w:t>s</w:t>
      </w:r>
      <w:r w:rsidRPr="00EE66C6">
        <w:rPr>
          <w:rFonts w:asciiTheme="minorHAnsi" w:eastAsiaTheme="minorHAnsi" w:hAnsiTheme="minorHAnsi" w:cs="Arial"/>
          <w:color w:val="000000"/>
          <w:lang w:bidi="ar-SA"/>
        </w:rPr>
        <w:t xml:space="preserve"> to construct a s</w:t>
      </w:r>
      <w:r>
        <w:rPr>
          <w:rFonts w:asciiTheme="minorHAnsi" w:eastAsiaTheme="minorHAnsi" w:hAnsiTheme="minorHAnsi" w:cs="Arial"/>
          <w:color w:val="000000"/>
          <w:lang w:bidi="ar-SA"/>
        </w:rPr>
        <w:t xml:space="preserve">cale model by </w:t>
      </w:r>
      <w:r w:rsidRPr="00EE66C6">
        <w:rPr>
          <w:rFonts w:asciiTheme="minorHAnsi" w:eastAsiaTheme="minorHAnsi" w:hAnsiTheme="minorHAnsi" w:cs="Arial"/>
          <w:color w:val="000000"/>
          <w:lang w:bidi="ar-SA"/>
        </w:rPr>
        <w:t xml:space="preserve"> cutting a piece of string (</w:t>
      </w:r>
      <w:r w:rsidR="00E133DC">
        <w:rPr>
          <w:rFonts w:asciiTheme="minorHAnsi" w:eastAsiaTheme="minorHAnsi" w:hAnsiTheme="minorHAnsi" w:cs="Arial"/>
          <w:color w:val="000000"/>
          <w:lang w:bidi="ar-SA"/>
        </w:rPr>
        <w:t>approximately</w:t>
      </w:r>
      <w:r>
        <w:rPr>
          <w:rFonts w:asciiTheme="minorHAnsi" w:eastAsiaTheme="minorHAnsi" w:hAnsiTheme="minorHAnsi" w:cs="Arial"/>
          <w:color w:val="000000"/>
          <w:lang w:bidi="ar-SA"/>
        </w:rPr>
        <w:t xml:space="preserve"> 5</w:t>
      </w:r>
      <w:r w:rsidRPr="00EE66C6">
        <w:rPr>
          <w:rFonts w:asciiTheme="minorHAnsi" w:eastAsiaTheme="minorHAnsi" w:hAnsiTheme="minorHAnsi" w:cs="Arial"/>
          <w:color w:val="000000"/>
          <w:lang w:bidi="ar-SA"/>
        </w:rPr>
        <w:t xml:space="preserve"> meters</w:t>
      </w:r>
      <w:r>
        <w:rPr>
          <w:rFonts w:asciiTheme="minorHAnsi" w:eastAsiaTheme="minorHAnsi" w:hAnsiTheme="minorHAnsi" w:cs="Arial"/>
          <w:color w:val="000000"/>
          <w:lang w:bidi="ar-SA"/>
        </w:rPr>
        <w:t xml:space="preserve">) and </w:t>
      </w:r>
      <w:r w:rsidRPr="00EE66C6">
        <w:rPr>
          <w:rFonts w:asciiTheme="minorHAnsi" w:eastAsiaTheme="minorHAnsi" w:hAnsiTheme="minorHAnsi" w:cs="Arial"/>
          <w:color w:val="000000"/>
          <w:lang w:bidi="ar-SA"/>
        </w:rPr>
        <w:t xml:space="preserve">measure the distance from the sun on the string </w:t>
      </w:r>
      <w:r w:rsidRPr="00EE66C6">
        <w:rPr>
          <w:rFonts w:asciiTheme="minorHAnsi" w:eastAsiaTheme="minorHAnsi" w:hAnsiTheme="minorHAnsi" w:cs="Arial"/>
          <w:color w:val="000000"/>
          <w:lang w:bidi="ar-SA"/>
        </w:rPr>
        <w:lastRenderedPageBreak/>
        <w:t xml:space="preserve">to the appropriate planet and tie the </w:t>
      </w:r>
      <w:r>
        <w:rPr>
          <w:rFonts w:asciiTheme="minorHAnsi" w:eastAsiaTheme="minorHAnsi" w:hAnsiTheme="minorHAnsi" w:cs="Arial"/>
          <w:color w:val="000000"/>
          <w:lang w:bidi="ar-SA"/>
        </w:rPr>
        <w:t xml:space="preserve">predetermined </w:t>
      </w:r>
      <w:r w:rsidRPr="00EE66C6">
        <w:rPr>
          <w:rFonts w:asciiTheme="minorHAnsi" w:eastAsiaTheme="minorHAnsi" w:hAnsiTheme="minorHAnsi" w:cs="Arial"/>
          <w:color w:val="000000"/>
          <w:lang w:bidi="ar-SA"/>
        </w:rPr>
        <w:t xml:space="preserve">colored bead in place. When </w:t>
      </w:r>
      <w:r>
        <w:rPr>
          <w:rFonts w:asciiTheme="minorHAnsi" w:eastAsiaTheme="minorHAnsi" w:hAnsiTheme="minorHAnsi" w:cs="Arial"/>
          <w:color w:val="000000"/>
          <w:lang w:bidi="ar-SA"/>
        </w:rPr>
        <w:t>students</w:t>
      </w:r>
      <w:r w:rsidRPr="00EE66C6">
        <w:rPr>
          <w:rFonts w:asciiTheme="minorHAnsi" w:eastAsiaTheme="minorHAnsi" w:hAnsiTheme="minorHAnsi" w:cs="Arial"/>
          <w:color w:val="000000"/>
          <w:lang w:bidi="ar-SA"/>
        </w:rPr>
        <w:t xml:space="preserve"> are finished, </w:t>
      </w:r>
      <w:r>
        <w:rPr>
          <w:rFonts w:asciiTheme="minorHAnsi" w:eastAsiaTheme="minorHAnsi" w:hAnsiTheme="minorHAnsi" w:cs="Arial"/>
          <w:color w:val="000000"/>
          <w:lang w:bidi="ar-SA"/>
        </w:rPr>
        <w:t xml:space="preserve">they will </w:t>
      </w:r>
      <w:r w:rsidRPr="00EE66C6">
        <w:rPr>
          <w:rFonts w:asciiTheme="minorHAnsi" w:eastAsiaTheme="minorHAnsi" w:hAnsiTheme="minorHAnsi" w:cs="Arial"/>
          <w:color w:val="000000"/>
          <w:lang w:bidi="ar-SA"/>
        </w:rPr>
        <w:t xml:space="preserve">wrap </w:t>
      </w:r>
      <w:r>
        <w:rPr>
          <w:rFonts w:asciiTheme="minorHAnsi" w:eastAsiaTheme="minorHAnsi" w:hAnsiTheme="minorHAnsi" w:cs="Arial"/>
          <w:color w:val="000000"/>
          <w:lang w:bidi="ar-SA"/>
        </w:rPr>
        <w:t>the</w:t>
      </w:r>
      <w:r w:rsidRPr="00EE66C6">
        <w:rPr>
          <w:rFonts w:asciiTheme="minorHAnsi" w:eastAsiaTheme="minorHAnsi" w:hAnsiTheme="minorHAnsi" w:cs="Arial"/>
          <w:color w:val="000000"/>
          <w:lang w:bidi="ar-SA"/>
        </w:rPr>
        <w:t xml:space="preserve"> string solar system around </w:t>
      </w:r>
      <w:r>
        <w:rPr>
          <w:rFonts w:asciiTheme="minorHAnsi" w:eastAsiaTheme="minorHAnsi" w:hAnsiTheme="minorHAnsi" w:cs="Arial"/>
          <w:color w:val="000000"/>
          <w:lang w:bidi="ar-SA"/>
        </w:rPr>
        <w:t>a</w:t>
      </w:r>
      <w:r w:rsidRPr="00EE66C6">
        <w:rPr>
          <w:rFonts w:asciiTheme="minorHAnsi" w:eastAsiaTheme="minorHAnsi" w:hAnsiTheme="minorHAnsi" w:cs="Arial"/>
          <w:color w:val="000000"/>
          <w:lang w:bidi="ar-SA"/>
        </w:rPr>
        <w:t xml:space="preserve"> cardboard holder. </w:t>
      </w:r>
    </w:p>
    <w:p w:rsidR="008E45A5" w:rsidRPr="00EE66C6" w:rsidRDefault="008E45A5" w:rsidP="00EE66C6">
      <w:pPr>
        <w:rPr>
          <w:rFonts w:asciiTheme="minorHAnsi" w:hAnsiTheme="minorHAnsi"/>
          <w:b/>
        </w:rPr>
      </w:pPr>
      <w:r w:rsidRPr="00EE66C6">
        <w:rPr>
          <w:rFonts w:asciiTheme="minorHAnsi" w:hAnsiTheme="minorHAnsi"/>
          <w:b/>
        </w:rPr>
        <w:t>Closure/Wrap-up:</w:t>
      </w:r>
    </w:p>
    <w:p w:rsidR="008E45A5" w:rsidRPr="00EE66C6" w:rsidRDefault="008E45A5" w:rsidP="008E45A5">
      <w:pPr>
        <w:rPr>
          <w:rFonts w:asciiTheme="minorHAnsi" w:hAnsiTheme="minorHAnsi"/>
        </w:rPr>
      </w:pPr>
      <w:r w:rsidRPr="00EE66C6">
        <w:rPr>
          <w:rFonts w:asciiTheme="minorHAnsi" w:hAnsiTheme="minorHAnsi"/>
        </w:rPr>
        <w:t xml:space="preserve">The students will </w:t>
      </w:r>
      <w:r w:rsidR="00EE66C6">
        <w:rPr>
          <w:rFonts w:asciiTheme="minorHAnsi" w:hAnsiTheme="minorHAnsi"/>
        </w:rPr>
        <w:t>record their observations on the scaled version of planet distances from the sun and how the scaled model needs to be related to the original information.</w:t>
      </w:r>
    </w:p>
    <w:p w:rsidR="0035777E" w:rsidRDefault="0035777E" w:rsidP="008A70E6"/>
    <w:sectPr w:rsidR="0035777E" w:rsidSect="003577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7342"/>
    <w:multiLevelType w:val="hybridMultilevel"/>
    <w:tmpl w:val="0444F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5AD5284"/>
    <w:multiLevelType w:val="hybridMultilevel"/>
    <w:tmpl w:val="ABC2A2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
    <w:nsid w:val="1C521DF2"/>
    <w:multiLevelType w:val="hybridMultilevel"/>
    <w:tmpl w:val="EA2E9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3B4854"/>
    <w:multiLevelType w:val="hybridMultilevel"/>
    <w:tmpl w:val="FD869B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
    <w:nsid w:val="2DDD2138"/>
    <w:multiLevelType w:val="hybridMultilevel"/>
    <w:tmpl w:val="3728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B327E42"/>
    <w:multiLevelType w:val="hybridMultilevel"/>
    <w:tmpl w:val="20105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70EE2AC6"/>
    <w:multiLevelType w:val="hybridMultilevel"/>
    <w:tmpl w:val="6174F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74984295"/>
    <w:multiLevelType w:val="hybridMultilevel"/>
    <w:tmpl w:val="3634E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A8E7145"/>
    <w:multiLevelType w:val="hybridMultilevel"/>
    <w:tmpl w:val="4418B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CFA44E8"/>
    <w:multiLevelType w:val="hybridMultilevel"/>
    <w:tmpl w:val="9168B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7"/>
  </w:num>
  <w:num w:numId="6">
    <w:abstractNumId w:val="9"/>
  </w:num>
  <w:num w:numId="7">
    <w:abstractNumId w:val="2"/>
  </w:num>
  <w:num w:numId="8">
    <w:abstractNumId w:val="8"/>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70E6"/>
    <w:rsid w:val="000605B6"/>
    <w:rsid w:val="00073338"/>
    <w:rsid w:val="000C3069"/>
    <w:rsid w:val="00102102"/>
    <w:rsid w:val="001526EE"/>
    <w:rsid w:val="001556D0"/>
    <w:rsid w:val="001E2A21"/>
    <w:rsid w:val="002B749D"/>
    <w:rsid w:val="00356441"/>
    <w:rsid w:val="0035777E"/>
    <w:rsid w:val="003A2001"/>
    <w:rsid w:val="004440B7"/>
    <w:rsid w:val="00655944"/>
    <w:rsid w:val="00672471"/>
    <w:rsid w:val="008A70E6"/>
    <w:rsid w:val="008C24DE"/>
    <w:rsid w:val="008E45A5"/>
    <w:rsid w:val="008F17B0"/>
    <w:rsid w:val="009F02C3"/>
    <w:rsid w:val="00B01B11"/>
    <w:rsid w:val="00B40D8E"/>
    <w:rsid w:val="00B77721"/>
    <w:rsid w:val="00C61EA2"/>
    <w:rsid w:val="00DC19EF"/>
    <w:rsid w:val="00E133DC"/>
    <w:rsid w:val="00EA641F"/>
    <w:rsid w:val="00EE66C6"/>
    <w:rsid w:val="00FD56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5A5"/>
    <w:rPr>
      <w:rFonts w:ascii="Calibri" w:eastAsia="Calibri" w:hAnsi="Calibri"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E45A5"/>
    <w:rPr>
      <w:color w:val="0000FF"/>
      <w:u w:val="single"/>
    </w:rPr>
  </w:style>
  <w:style w:type="paragraph" w:styleId="ListParagraph">
    <w:name w:val="List Paragraph"/>
    <w:basedOn w:val="Normal"/>
    <w:uiPriority w:val="34"/>
    <w:qFormat/>
    <w:rsid w:val="00EA641F"/>
    <w:pPr>
      <w:ind w:left="720"/>
      <w:contextualSpacing/>
    </w:pPr>
  </w:style>
  <w:style w:type="paragraph" w:customStyle="1" w:styleId="Default">
    <w:name w:val="Default"/>
    <w:rsid w:val="00EA641F"/>
    <w:pPr>
      <w:autoSpaceDE w:val="0"/>
      <w:autoSpaceDN w:val="0"/>
      <w:adjustRightInd w:val="0"/>
      <w:spacing w:after="0" w:line="240" w:lineRule="auto"/>
    </w:pPr>
    <w:rPr>
      <w:rFonts w:ascii="Tahoma" w:eastAsia="Calibri" w:hAnsi="Tahoma" w:cs="Tahoma"/>
      <w:color w:val="000000"/>
      <w:sz w:val="24"/>
      <w:szCs w:val="24"/>
    </w:rPr>
  </w:style>
  <w:style w:type="paragraph" w:styleId="NormalWeb">
    <w:name w:val="Normal (Web)"/>
    <w:basedOn w:val="Normal"/>
    <w:uiPriority w:val="99"/>
    <w:semiHidden/>
    <w:unhideWhenUsed/>
    <w:rsid w:val="001E2A21"/>
    <w:pPr>
      <w:spacing w:before="100" w:beforeAutospacing="1" w:after="100" w:afterAutospacing="1" w:line="240" w:lineRule="auto"/>
    </w:pPr>
    <w:rPr>
      <w:rFonts w:ascii="Times New Roman" w:eastAsia="Times New Roman" w:hAnsi="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5A5"/>
    <w:rPr>
      <w:rFonts w:ascii="Calibri" w:eastAsia="Calibri" w:hAnsi="Calibri"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E45A5"/>
    <w:rPr>
      <w:color w:val="0000FF"/>
      <w:u w:val="single"/>
    </w:rPr>
  </w:style>
  <w:style w:type="paragraph" w:styleId="ListParagraph">
    <w:name w:val="List Paragraph"/>
    <w:basedOn w:val="Normal"/>
    <w:uiPriority w:val="34"/>
    <w:qFormat/>
    <w:rsid w:val="00EA641F"/>
    <w:pPr>
      <w:ind w:left="720"/>
      <w:contextualSpacing/>
    </w:pPr>
  </w:style>
  <w:style w:type="paragraph" w:customStyle="1" w:styleId="Default">
    <w:name w:val="Default"/>
    <w:rsid w:val="00EA641F"/>
    <w:pPr>
      <w:autoSpaceDE w:val="0"/>
      <w:autoSpaceDN w:val="0"/>
      <w:adjustRightInd w:val="0"/>
      <w:spacing w:after="0" w:line="240" w:lineRule="auto"/>
    </w:pPr>
    <w:rPr>
      <w:rFonts w:ascii="Tahoma" w:eastAsia="Calibri" w:hAnsi="Tahoma" w:cs="Tahoma"/>
      <w:color w:val="000000"/>
      <w:sz w:val="24"/>
      <w:szCs w:val="24"/>
    </w:rPr>
  </w:style>
  <w:style w:type="paragraph" w:styleId="NormalWeb">
    <w:name w:val="Normal (Web)"/>
    <w:basedOn w:val="Normal"/>
    <w:uiPriority w:val="99"/>
    <w:semiHidden/>
    <w:unhideWhenUsed/>
    <w:rsid w:val="001E2A21"/>
    <w:pPr>
      <w:spacing w:before="100" w:beforeAutospacing="1" w:after="100" w:afterAutospacing="1" w:line="240" w:lineRule="auto"/>
    </w:pPr>
    <w:rPr>
      <w:rFonts w:ascii="Times New Roman" w:eastAsia="Times New Roman" w:hAnsi="Times New Roman"/>
      <w:sz w:val="24"/>
      <w:szCs w:val="24"/>
      <w:lang w:bidi="ar-SA"/>
    </w:rPr>
  </w:style>
</w:styles>
</file>

<file path=word/webSettings.xml><?xml version="1.0" encoding="utf-8"?>
<w:webSettings xmlns:r="http://schemas.openxmlformats.org/officeDocument/2006/relationships" xmlns:w="http://schemas.openxmlformats.org/wordprocessingml/2006/main">
  <w:divs>
    <w:div w:id="410809947">
      <w:bodyDiv w:val="1"/>
      <w:marLeft w:val="0"/>
      <w:marRight w:val="0"/>
      <w:marTop w:val="0"/>
      <w:marBottom w:val="0"/>
      <w:divBdr>
        <w:top w:val="none" w:sz="0" w:space="0" w:color="auto"/>
        <w:left w:val="none" w:sz="0" w:space="0" w:color="auto"/>
        <w:bottom w:val="none" w:sz="0" w:space="0" w:color="auto"/>
        <w:right w:val="none" w:sz="0" w:space="0" w:color="auto"/>
      </w:divBdr>
    </w:div>
    <w:div w:id="724715309">
      <w:bodyDiv w:val="1"/>
      <w:marLeft w:val="0"/>
      <w:marRight w:val="0"/>
      <w:marTop w:val="0"/>
      <w:marBottom w:val="0"/>
      <w:divBdr>
        <w:top w:val="none" w:sz="0" w:space="0" w:color="auto"/>
        <w:left w:val="none" w:sz="0" w:space="0" w:color="auto"/>
        <w:bottom w:val="none" w:sz="0" w:space="0" w:color="auto"/>
        <w:right w:val="none" w:sz="0" w:space="0" w:color="auto"/>
      </w:divBdr>
    </w:div>
    <w:div w:id="1227687516">
      <w:bodyDiv w:val="1"/>
      <w:marLeft w:val="0"/>
      <w:marRight w:val="0"/>
      <w:marTop w:val="0"/>
      <w:marBottom w:val="0"/>
      <w:divBdr>
        <w:top w:val="none" w:sz="0" w:space="0" w:color="auto"/>
        <w:left w:val="none" w:sz="0" w:space="0" w:color="auto"/>
        <w:bottom w:val="none" w:sz="0" w:space="0" w:color="auto"/>
        <w:right w:val="none" w:sz="0" w:space="0" w:color="auto"/>
      </w:divBdr>
    </w:div>
    <w:div w:id="1702705390">
      <w:bodyDiv w:val="1"/>
      <w:marLeft w:val="0"/>
      <w:marRight w:val="0"/>
      <w:marTop w:val="0"/>
      <w:marBottom w:val="0"/>
      <w:divBdr>
        <w:top w:val="none" w:sz="0" w:space="0" w:color="auto"/>
        <w:left w:val="none" w:sz="0" w:space="0" w:color="auto"/>
        <w:bottom w:val="none" w:sz="0" w:space="0" w:color="auto"/>
        <w:right w:val="none" w:sz="0" w:space="0" w:color="auto"/>
      </w:divBdr>
      <w:divsChild>
        <w:div w:id="794711515">
          <w:marLeft w:val="0"/>
          <w:marRight w:val="0"/>
          <w:marTop w:val="150"/>
          <w:marBottom w:val="0"/>
          <w:divBdr>
            <w:top w:val="none" w:sz="0" w:space="0" w:color="auto"/>
            <w:left w:val="none" w:sz="0" w:space="0" w:color="auto"/>
            <w:bottom w:val="none" w:sz="0" w:space="0" w:color="auto"/>
            <w:right w:val="none" w:sz="0" w:space="0" w:color="auto"/>
          </w:divBdr>
          <w:divsChild>
            <w:div w:id="870074324">
              <w:marLeft w:val="3180"/>
              <w:marRight w:val="210"/>
              <w:marTop w:val="0"/>
              <w:marBottom w:val="0"/>
              <w:divBdr>
                <w:top w:val="none" w:sz="0" w:space="0" w:color="auto"/>
                <w:left w:val="none" w:sz="0" w:space="0" w:color="auto"/>
                <w:bottom w:val="none" w:sz="0" w:space="0" w:color="auto"/>
                <w:right w:val="none" w:sz="0" w:space="0" w:color="auto"/>
              </w:divBdr>
              <w:divsChild>
                <w:div w:id="1235580360">
                  <w:marLeft w:val="0"/>
                  <w:marRight w:val="0"/>
                  <w:marTop w:val="0"/>
                  <w:marBottom w:val="0"/>
                  <w:divBdr>
                    <w:top w:val="none" w:sz="0" w:space="0" w:color="auto"/>
                    <w:left w:val="none" w:sz="0" w:space="0" w:color="auto"/>
                    <w:bottom w:val="none" w:sz="0" w:space="0" w:color="auto"/>
                    <w:right w:val="none" w:sz="0" w:space="0" w:color="auto"/>
                  </w:divBdr>
                  <w:divsChild>
                    <w:div w:id="2077164229">
                      <w:marLeft w:val="0"/>
                      <w:marRight w:val="0"/>
                      <w:marTop w:val="0"/>
                      <w:marBottom w:val="0"/>
                      <w:divBdr>
                        <w:top w:val="none" w:sz="0" w:space="0" w:color="auto"/>
                        <w:left w:val="none" w:sz="0" w:space="0" w:color="auto"/>
                        <w:bottom w:val="none" w:sz="0" w:space="0" w:color="auto"/>
                        <w:right w:val="none" w:sz="0" w:space="0" w:color="auto"/>
                      </w:divBdr>
                      <w:divsChild>
                        <w:div w:id="395323451">
                          <w:marLeft w:val="0"/>
                          <w:marRight w:val="0"/>
                          <w:marTop w:val="0"/>
                          <w:marBottom w:val="0"/>
                          <w:divBdr>
                            <w:top w:val="none" w:sz="0" w:space="0" w:color="auto"/>
                            <w:left w:val="none" w:sz="0" w:space="0" w:color="auto"/>
                            <w:bottom w:val="none" w:sz="0" w:space="0" w:color="auto"/>
                            <w:right w:val="none" w:sz="0" w:space="0" w:color="auto"/>
                          </w:divBdr>
                          <w:divsChild>
                            <w:div w:id="161093824">
                              <w:marLeft w:val="0"/>
                              <w:marRight w:val="0"/>
                              <w:marTop w:val="0"/>
                              <w:marBottom w:val="0"/>
                              <w:divBdr>
                                <w:top w:val="none" w:sz="0" w:space="0" w:color="auto"/>
                                <w:left w:val="none" w:sz="0" w:space="0" w:color="auto"/>
                                <w:bottom w:val="none" w:sz="0" w:space="0" w:color="auto"/>
                                <w:right w:val="none" w:sz="0" w:space="0" w:color="auto"/>
                              </w:divBdr>
                              <w:divsChild>
                                <w:div w:id="1422336790">
                                  <w:marLeft w:val="0"/>
                                  <w:marRight w:val="0"/>
                                  <w:marTop w:val="150"/>
                                  <w:marBottom w:val="0"/>
                                  <w:divBdr>
                                    <w:top w:val="none" w:sz="0" w:space="0" w:color="auto"/>
                                    <w:left w:val="none" w:sz="0" w:space="0" w:color="auto"/>
                                    <w:bottom w:val="none" w:sz="0" w:space="0" w:color="auto"/>
                                    <w:right w:val="none" w:sz="0" w:space="0" w:color="auto"/>
                                  </w:divBdr>
                                  <w:divsChild>
                                    <w:div w:id="172231292">
                                      <w:marLeft w:val="0"/>
                                      <w:marRight w:val="0"/>
                                      <w:marTop w:val="216"/>
                                      <w:marBottom w:val="216"/>
                                      <w:divBdr>
                                        <w:top w:val="single" w:sz="6" w:space="0" w:color="CCCCCC"/>
                                        <w:left w:val="single" w:sz="6" w:space="0" w:color="CCCCCC"/>
                                        <w:bottom w:val="single" w:sz="6" w:space="0" w:color="CCCCCC"/>
                                        <w:right w:val="single" w:sz="6" w:space="0" w:color="CCCCCC"/>
                                      </w:divBdr>
                                      <w:divsChild>
                                        <w:div w:id="763261496">
                                          <w:marLeft w:val="0"/>
                                          <w:marRight w:val="0"/>
                                          <w:marTop w:val="0"/>
                                          <w:marBottom w:val="0"/>
                                          <w:divBdr>
                                            <w:top w:val="none" w:sz="0" w:space="0" w:color="auto"/>
                                            <w:left w:val="none" w:sz="0" w:space="0" w:color="auto"/>
                                            <w:bottom w:val="none" w:sz="0" w:space="0" w:color="auto"/>
                                            <w:right w:val="none" w:sz="0" w:space="0" w:color="auto"/>
                                          </w:divBdr>
                                          <w:divsChild>
                                            <w:div w:id="15258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543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E654B-1EC5-430C-9A1C-46278585F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 </cp:lastModifiedBy>
  <cp:revision>4</cp:revision>
  <dcterms:created xsi:type="dcterms:W3CDTF">2012-07-17T04:28:00Z</dcterms:created>
  <dcterms:modified xsi:type="dcterms:W3CDTF">2012-07-17T16:10:00Z</dcterms:modified>
</cp:coreProperties>
</file>